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6.png" ContentType="image/png"/>
  <Override PartName="/word/media/rId75.png" ContentType="image/png"/>
  <Override PartName="/word/media/rId78.png" ContentType="image/png"/>
  <Override PartName="/word/media/rId82.png" ContentType="image/png"/>
  <Override PartName="/word/media/rId87.png" ContentType="image/png"/>
  <Override PartName="/word/media/rId90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Гаязов</w:t>
      </w:r>
      <w:r>
        <w:t xml:space="preserve"> </w:t>
      </w:r>
      <w:r>
        <w:t xml:space="preserve">Рузаль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9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2" w:name="создание-виртуальной-машины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VMware Workstation я устанавливал и настраивала при выполнении лабораторной работы в курсе</w:t>
      </w:r>
      <w:r>
        <w:t xml:space="preserve"> </w:t>
      </w:r>
      <w:r>
        <w:t xml:space="preserve">“</w:t>
      </w:r>
      <w:r>
        <w:t xml:space="preserve">Архитектура компьютера и Операционные системы (раздел</w:t>
      </w:r>
      <w:r>
        <w:t xml:space="preserve">”</w:t>
      </w:r>
      <w:r>
        <w:t xml:space="preserve">Архитектура компьютера”)</w:t>
      </w:r>
      <w:r>
        <w:t xml:space="preserve">“</w:t>
      </w:r>
      <w:r>
        <w:t xml:space="preserve">, поэтому сразу открываю окно приложения.</w:t>
      </w:r>
      <w:r>
        <w:t xml:space="preserve"> </w:t>
      </w:r>
      <w:r>
        <w:t xml:space="preserve">Нажимая</w:t>
      </w:r>
      <w:r>
        <w:t xml:space="preserve">”</w:t>
      </w:r>
      <w:r>
        <w:t xml:space="preserve">создать”, создаю новую виртуальную машину, указываю ее имя, путь к папке машины по умолчанию меня устраивает, выбираю тип ОС и версию.</w:t>
      </w:r>
      <w:r>
        <w:t xml:space="preserve"> </w:t>
      </w:r>
      <w:r>
        <w:t xml:space="preserve">Указываю объем основной памяти виртуальной машины размером 4096МБ.</w:t>
      </w:r>
      <w:r>
        <w:t xml:space="preserve"> </w:t>
      </w:r>
      <w:r>
        <w:t xml:space="preserve">Выбираю создание нового виртуального жесткого диска.</w:t>
      </w:r>
      <w:r>
        <w:t xml:space="preserve"> </w:t>
      </w:r>
      <w:r>
        <w:t xml:space="preserve">Задаю конфигурацию жесткого диска: загрузочеый VDI.</w:t>
      </w:r>
      <w:r>
        <w:t xml:space="preserve"> </w:t>
      </w:r>
      <w:r>
        <w:t xml:space="preserve">Задаю размер диска - 80 ГБ, оставляю расположение жесткого диска по умолчанию, т. к. работаю на собственной технике и значение по умолчанию меня устраивает.</w:t>
      </w:r>
      <w:r>
        <w:t xml:space="preserve"> </w:t>
      </w:r>
      <w:r>
        <w:t xml:space="preserve">Выбираю динамический виртуальный жесткого диска при указании формата хранения.</w:t>
      </w:r>
      <w:r>
        <w:t xml:space="preserve"> </w:t>
      </w:r>
      <w:r>
        <w:t xml:space="preserve">Выбираю в VMware Workstation настройку своей виртуальной машины. Перехожу в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, добавляю новый привод привод оптических дисков и выбираю скачанный образ операционной системы Fedora.</w:t>
      </w:r>
      <w:r>
        <w:t xml:space="preserve"> </w:t>
      </w:r>
      <w:r>
        <w:t xml:space="preserve">Скачанный образ ОС был успешно выбран.</w:t>
      </w:r>
    </w:p>
    <w:bookmarkEnd w:id="22"/>
    <w:bookmarkStart w:id="29" w:name="установка-операционной-системы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Запускаю созданную виртуальную машину для установки.</w:t>
      </w:r>
      <w:r>
        <w:t xml:space="preserve"> </w:t>
      </w:r>
      <w:r>
        <w:t xml:space="preserve">Вижу интерфейс начальной конфигурации. Нажимаю Enter для создания конфигурации по умолчанию, далее нажимаю Enter, чтобы выбрать в качестве модификатора кливишу Win (рис.</w:t>
      </w:r>
      <w:r>
        <w:t xml:space="preserve"> </w:t>
      </w:r>
      <w:r>
        <w:t xml:space="preserve">@fig:011</w:t>
      </w:r>
      <w:r>
        <w:t xml:space="preserve">).</w:t>
      </w:r>
    </w:p>
    <w:p>
      <w:pPr>
        <w:pStyle w:val="CaptionedFigure"/>
      </w:pPr>
      <w:r>
        <w:drawing>
          <wp:inline>
            <wp:extent cx="3733800" cy="2382405"/>
            <wp:effectExtent b="0" l="0" r="0" t="0"/>
            <wp:docPr descr="Интерфейс начальной конфигурации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Интерфейс начальной конфигурации</w:t>
      </w:r>
    </w:p>
    <w:p>
      <w:pPr>
        <w:pStyle w:val="BodyText"/>
      </w:pPr>
      <w:r>
        <w:t xml:space="preserve">Нажимаю Win+Enter для запуска терминала. В терминале запускаю liveinst.</w:t>
      </w:r>
    </w:p>
    <w:p>
      <w:pPr>
        <w:pStyle w:val="CaptionedFigure"/>
      </w:pPr>
      <w:r>
        <w:drawing>
          <wp:inline>
            <wp:extent cx="3733800" cy="2370628"/>
            <wp:effectExtent b="0" l="0" r="0" t="0"/>
            <wp:docPr descr="Запуск терминала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0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терминала</w:t>
      </w:r>
    </w:p>
    <w:p>
      <w:pPr>
        <w:pStyle w:val="BodyText"/>
      </w:pPr>
      <w:r>
        <w:t xml:space="preserve">Чтобы перейти к раскладке окон с табами, нажимаю Win+w. Выбираю язык для использования в процессе установки русски.</w:t>
      </w:r>
      <w:r>
        <w:t xml:space="preserve"> </w:t>
      </w:r>
      <w:r>
        <w:t xml:space="preserve">Раскладку клавиатуры выбираю и русскую, и английскую.</w:t>
      </w:r>
      <w:r>
        <w:t xml:space="preserve"> </w:t>
      </w:r>
      <w:r>
        <w:t xml:space="preserve">Корректирую часовой пояс, чтобы время на виртуальной машине совпадало с временем в моем регионе .</w:t>
      </w:r>
      <w:r>
        <w:t xml:space="preserve"> </w:t>
      </w:r>
      <w:r>
        <w:t xml:space="preserve">Проверяю место установки и сохраняю значение по умолчанию.</w:t>
      </w:r>
      <w:r>
        <w:t xml:space="preserve"> </w:t>
      </w:r>
      <w:r>
        <w:t xml:space="preserve">Задаю сетевое имя компьютера в соответствии с соглашением об именовании.</w:t>
      </w:r>
      <w:r>
        <w:t xml:space="preserve"> </w:t>
      </w:r>
      <w:r>
        <w:t xml:space="preserve">Создаю аккаунт администратора и создаю пароль для супер-пользователя.</w:t>
      </w:r>
      <w:r>
        <w:t xml:space="preserve"> </w:t>
      </w:r>
      <w:r>
        <w:t xml:space="preserve">Создаю пользователя, добавляю административные привилегии для этой учетной записи, чтобы я могла свободно выполнять команды как супер-пользователь .</w:t>
      </w:r>
      <w:r>
        <w:t xml:space="preserve"> </w:t>
      </w:r>
      <w:r>
        <w:t xml:space="preserve">Далее операционная система устанавливается. После установки нажимаю</w:t>
      </w:r>
      <w:r>
        <w:t xml:space="preserve"> </w:t>
      </w:r>
      <w:r>
        <w:t xml:space="preserve">“</w:t>
      </w:r>
      <w:r>
        <w:t xml:space="preserve">завершить установку</w:t>
      </w:r>
      <w:r>
        <w:t xml:space="preserve">”</w:t>
      </w:r>
      <w:r>
        <w:t xml:space="preserve"> </w:t>
      </w:r>
      <w:r>
        <w:t xml:space="preserve">.</w:t>
      </w:r>
      <w:r>
        <w:t xml:space="preserve"> </w:t>
      </w:r>
      <w:r>
        <w:t xml:space="preserve">Диск не отключался автоматически, поэтому отключаю носитель информации с образом .</w:t>
      </w:r>
      <w:r>
        <w:t xml:space="preserve"> </w:t>
      </w:r>
      <w:r>
        <w:t xml:space="preserve">Носитель информации с образом отключен.</w:t>
      </w:r>
    </w:p>
    <w:bookmarkEnd w:id="29"/>
    <w:bookmarkStart w:id="81" w:name="Xd7207a16ebd0d1d6923a081c69ae838077a44d7"/>
    <w:p>
      <w:pPr>
        <w:pStyle w:val="Heading2"/>
      </w:pP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виртуальную машину. Вхожу в ОС под заданной мной при установке учетной записью.</w:t>
      </w:r>
      <w:r>
        <w:t xml:space="preserve"> </w:t>
      </w:r>
      <w:r>
        <w:t xml:space="preserve">Нажимаю Win+Enter для запуска терминала и переключаюсь на роль супер-пользователя.</w:t>
      </w:r>
    </w:p>
    <w:p>
      <w:pPr>
        <w:pStyle w:val="CaptionedFigure"/>
      </w:pPr>
      <w:r>
        <w:drawing>
          <wp:inline>
            <wp:extent cx="3733800" cy="2423607"/>
            <wp:effectExtent b="0" l="0" r="0" t="0"/>
            <wp:docPr descr="Запуск терминала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терминала</w:t>
      </w:r>
    </w:p>
    <w:p>
      <w:pPr>
        <w:pStyle w:val="BodyText"/>
      </w:pPr>
      <w:r>
        <w:t xml:space="preserve">Обновляю все пакеты (рис.</w:t>
      </w:r>
      <w:r>
        <w:t xml:space="preserve"> </w:t>
      </w:r>
      <w:r>
        <w:t xml:space="preserve">@fig:006</w:t>
      </w:r>
      <w:r>
        <w:t xml:space="preserve">).</w:t>
      </w:r>
    </w:p>
    <w:p>
      <w:pPr>
        <w:pStyle w:val="CaptionedFigure"/>
      </w:pPr>
      <w:r>
        <w:drawing>
          <wp:inline>
            <wp:extent cx="3733800" cy="4010522"/>
            <wp:effectExtent b="0" l="0" r="0" t="0"/>
            <wp:docPr descr="Обновления" title="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Обновления</w:t>
      </w:r>
    </w:p>
    <w:p>
      <w:pPr>
        <w:pStyle w:val="BodyText"/>
      </w:pPr>
      <w:r>
        <w:t xml:space="preserve">Устанавливаю программы для удобства работы в концсоли: tmux для открытия нескольких</w:t>
      </w:r>
      <w:r>
        <w:t xml:space="preserve"> </w:t>
      </w:r>
      <w:r>
        <w:t xml:space="preserve">“</w:t>
      </w:r>
      <w:r>
        <w:t xml:space="preserve">вкладок</w:t>
      </w:r>
      <w:r>
        <w:t xml:space="preserve">”</w:t>
      </w:r>
      <w:r>
        <w:t xml:space="preserve"> </w:t>
      </w:r>
      <w:r>
        <w:t xml:space="preserve">в одном терминале, mc в качестве файлового менеджера в терминале (рис.</w:t>
      </w:r>
      <w:r>
        <w:t xml:space="preserve"> </w:t>
      </w:r>
      <w:r>
        <w:t xml:space="preserve">@fig:007</w:t>
      </w:r>
      <w:r>
        <w:t xml:space="preserve">).</w:t>
      </w:r>
    </w:p>
    <w:p>
      <w:pPr>
        <w:pStyle w:val="CaptionedFigure"/>
      </w:pPr>
      <w:r>
        <w:drawing>
          <wp:inline>
            <wp:extent cx="3733800" cy="4006056"/>
            <wp:effectExtent b="0" l="0" r="0" t="0"/>
            <wp:docPr descr="Установка tmux и mc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6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tmux и mc</w:t>
      </w:r>
    </w:p>
    <w:p>
      <w:pPr>
        <w:pStyle w:val="BodyText"/>
      </w:pPr>
      <w:r>
        <w:t xml:space="preserve">Устанавливаю программы для автоматического обновления (рис.</w:t>
      </w:r>
      <w:r>
        <w:t xml:space="preserve"> </w:t>
      </w:r>
      <w:r>
        <w:t xml:space="preserve">@fig:008</w:t>
      </w:r>
      <w:r>
        <w:t xml:space="preserve">).</w:t>
      </w:r>
    </w:p>
    <w:p>
      <w:pPr>
        <w:pStyle w:val="CaptionedFigure"/>
      </w:pPr>
      <w:r>
        <w:drawing>
          <wp:inline>
            <wp:extent cx="3733800" cy="4010522"/>
            <wp:effectExtent b="0" l="0" r="0" t="0"/>
            <wp:docPr descr="Установка программного обеспечения для автоматического обновления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программного обеспечения для автоматического обновления</w:t>
      </w:r>
    </w:p>
    <w:p>
      <w:pPr>
        <w:pStyle w:val="BodyText"/>
      </w:pPr>
      <w:r>
        <w:t xml:space="preserve">Запускаю таймер (рис.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aptionedFigure"/>
      </w:pPr>
      <w:r>
        <w:drawing>
          <wp:inline>
            <wp:extent cx="3733800" cy="4005772"/>
            <wp:effectExtent b="0" l="0" r="0" t="0"/>
            <wp:docPr descr="Запуск таймера" title="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5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таймера</w:t>
      </w:r>
    </w:p>
    <w:p>
      <w:pPr>
        <w:pStyle w:val="BodyText"/>
      </w:pPr>
      <w:r>
        <w:t xml:space="preserve">Перемещаюсь в директорию /etc/selinux, открываю md, ищу нужный файл (рис.</w:t>
      </w:r>
      <w:r>
        <w:t xml:space="preserve"> </w:t>
      </w:r>
      <w:r>
        <w:t xml:space="preserve">@fig:010</w:t>
      </w:r>
      <w:r>
        <w:t xml:space="preserve">).</w:t>
      </w:r>
    </w:p>
    <w:p>
      <w:pPr>
        <w:pStyle w:val="CaptionedFigure"/>
      </w:pPr>
      <w:r>
        <w:drawing>
          <wp:inline>
            <wp:extent cx="3733800" cy="4018317"/>
            <wp:effectExtent b="0" l="0" r="0" t="0"/>
            <wp:docPr descr="Поиск файла" title="" id="46" name="Picture"/>
            <a:graphic>
              <a:graphicData uri="http://schemas.openxmlformats.org/drawingml/2006/picture">
                <pic:pic>
                  <pic:nvPicPr>
                    <pic:cNvPr descr="image/10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</w:t>
      </w:r>
    </w:p>
    <w:p>
      <w:pPr>
        <w:pStyle w:val="BodyText"/>
      </w:pPr>
      <w:r>
        <w:t xml:space="preserve">Изменяю открытый файл: SELINUX=enforcing меняю на значение SELINUX=permissive (рис.</w:t>
      </w:r>
      <w:r>
        <w:t xml:space="preserve"> </w:t>
      </w:r>
      <w:r>
        <w:t xml:space="preserve">@fig:011</w:t>
      </w:r>
      <w:r>
        <w:t xml:space="preserve">).</w:t>
      </w:r>
    </w:p>
    <w:p>
      <w:pPr>
        <w:pStyle w:val="CaptionedFigure"/>
      </w:pPr>
      <w:r>
        <w:drawing>
          <wp:inline>
            <wp:extent cx="3733800" cy="4018020"/>
            <wp:effectExtent b="0" l="0" r="0" t="0"/>
            <wp:docPr descr="Изменение файла" title="" id="49" name="Picture"/>
            <a:graphic>
              <a:graphicData uri="http://schemas.openxmlformats.org/drawingml/2006/picture">
                <pic:pic>
                  <pic:nvPicPr>
                    <pic:cNvPr descr="image/1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8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файла</w:t>
      </w:r>
    </w:p>
    <w:p>
      <w:pPr>
        <w:pStyle w:val="BodyText"/>
      </w:pPr>
      <w:r>
        <w:t xml:space="preserve">Перезагружаю виртуальную машину (рис.</w:t>
      </w:r>
      <w:r>
        <w:t xml:space="preserve"> </w:t>
      </w:r>
      <w:r>
        <w:t xml:space="preserve">@fig:012</w:t>
      </w:r>
      <w:r>
        <w:t xml:space="preserve">).</w:t>
      </w:r>
    </w:p>
    <w:p>
      <w:pPr>
        <w:pStyle w:val="CaptionedFigure"/>
      </w:pPr>
      <w:r>
        <w:drawing>
          <wp:inline>
            <wp:extent cx="3733800" cy="2657076"/>
            <wp:effectExtent b="0" l="0" r="0" t="0"/>
            <wp:docPr descr="Перезагрузка виртуальной машины" title="" id="52" name="Picture"/>
            <a:graphic>
              <a:graphicData uri="http://schemas.openxmlformats.org/drawingml/2006/picture">
                <pic:pic>
                  <pic:nvPicPr>
                    <pic:cNvPr descr="image/1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Перезагрузка виртуальной машины</w:t>
      </w:r>
    </w:p>
    <w:p>
      <w:pPr>
        <w:pStyle w:val="BodyText"/>
      </w:pPr>
      <w:r>
        <w:t xml:space="preserve">Снова вхожу в ОС, снова запускаю терминал, запускюа терминальный мультиплексор (рис.</w:t>
      </w:r>
      <w:r>
        <w:t xml:space="preserve"> </w:t>
      </w:r>
      <w:r>
        <w:t xml:space="preserve">@fig:013</w:t>
      </w:r>
      <w:r>
        <w:t xml:space="preserve">).</w:t>
      </w:r>
    </w:p>
    <w:p>
      <w:pPr>
        <w:pStyle w:val="CaptionedFigure"/>
      </w:pPr>
      <w:r>
        <w:drawing>
          <wp:inline>
            <wp:extent cx="3733800" cy="2650447"/>
            <wp:effectExtent b="0" l="0" r="0" t="0"/>
            <wp:docPr descr="Запуск терминального мультиплексора" title="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0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терминального мультиплексора</w:t>
      </w:r>
    </w:p>
    <w:p>
      <w:pPr>
        <w:pStyle w:val="BodyText"/>
      </w:pPr>
      <w:r>
        <w:t xml:space="preserve">Переключаюсь на роль супер-пользователя (рис.</w:t>
      </w:r>
      <w:r>
        <w:t xml:space="preserve"> </w:t>
      </w:r>
      <w:r>
        <w:t xml:space="preserve">@fig:014</w:t>
      </w:r>
      <w:r>
        <w:t xml:space="preserve">).</w:t>
      </w:r>
    </w:p>
    <w:p>
      <w:pPr>
        <w:pStyle w:val="CaptionedFigure"/>
      </w:pPr>
      <w:r>
        <w:drawing>
          <wp:inline>
            <wp:extent cx="3733800" cy="2671973"/>
            <wp:effectExtent b="0" l="0" r="0" t="0"/>
            <wp:docPr descr="Переключение на роль супер-пользователя" title="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1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на роль супер-пользователя</w:t>
      </w:r>
    </w:p>
    <w:p>
      <w:pPr>
        <w:pStyle w:val="BodyText"/>
      </w:pPr>
      <w:r>
        <w:t xml:space="preserve">Устанавливаю пакет dkms (рис.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aptionedFigure"/>
      </w:pPr>
      <w:r>
        <w:drawing>
          <wp:inline>
            <wp:extent cx="3733800" cy="2653799"/>
            <wp:effectExtent b="0" l="0" r="0" t="0"/>
            <wp:docPr descr="Установка пакета dkms" title="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пакета dkms</w:t>
      </w:r>
    </w:p>
    <w:p>
      <w:pPr>
        <w:pStyle w:val="BodyText"/>
      </w:pPr>
      <w:r>
        <w:t xml:space="preserve">В меню виртуальной машины подключаю образ диска гостевой ОС и примонтирую диск с помощью утилиты mount (рис.</w:t>
      </w:r>
      <w:r>
        <w:t xml:space="preserve"> </w:t>
      </w:r>
      <w:r>
        <w:t xml:space="preserve">@fig:035</w:t>
      </w:r>
      <w:r>
        <w:t xml:space="preserve">).</w:t>
      </w:r>
    </w:p>
    <w:p>
      <w:pPr>
        <w:pStyle w:val="CaptionedFigure"/>
      </w:pPr>
      <w:r>
        <w:drawing>
          <wp:inline>
            <wp:extent cx="3733800" cy="2415693"/>
            <wp:effectExtent b="0" l="0" r="0" t="0"/>
            <wp:docPr descr="Примонтирование диска" title="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Примонтирование диска</w:t>
      </w:r>
    </w:p>
    <w:p>
      <w:pPr>
        <w:pStyle w:val="BodyText"/>
      </w:pPr>
      <w:r>
        <w:t xml:space="preserve">Устанавливаю драйвера (рис.</w:t>
      </w:r>
      <w:r>
        <w:t xml:space="preserve"> </w:t>
      </w:r>
      <w:r>
        <w:t xml:space="preserve">@fig:017</w:t>
      </w:r>
      <w:r>
        <w:t xml:space="preserve">).</w:t>
      </w:r>
    </w:p>
    <w:p>
      <w:pPr>
        <w:pStyle w:val="CaptionedFigure"/>
      </w:pPr>
      <w:r>
        <w:drawing>
          <wp:inline>
            <wp:extent cx="3733800" cy="2328852"/>
            <wp:effectExtent b="0" l="0" r="0" t="0"/>
            <wp:docPr descr="Установка драйвера" title="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8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драйвера</w:t>
      </w:r>
    </w:p>
    <w:p>
      <w:pPr>
        <w:pStyle w:val="BodyText"/>
      </w:pPr>
      <w:r>
        <w:t xml:space="preserve">Перезагружаю виртуальную машину (рис.</w:t>
      </w:r>
      <w:r>
        <w:t xml:space="preserve"> </w:t>
      </w:r>
      <w:r>
        <w:t xml:space="preserve">@fig:018</w:t>
      </w:r>
      <w:r>
        <w:t xml:space="preserve">).</w:t>
      </w:r>
    </w:p>
    <w:p>
      <w:pPr>
        <w:pStyle w:val="CaptionedFigure"/>
      </w:pPr>
      <w:r>
        <w:drawing>
          <wp:inline>
            <wp:extent cx="3733800" cy="1287383"/>
            <wp:effectExtent b="0" l="0" r="0" t="0"/>
            <wp:docPr descr="Перезагрузка виртуальной машины" title="" id="70" name="Picture"/>
            <a:graphic>
              <a:graphicData uri="http://schemas.openxmlformats.org/drawingml/2006/picture">
                <pic:pic>
                  <pic:nvPicPr>
                    <pic:cNvPr descr="image/1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Перезагрузка виртуальной машины</w:t>
      </w:r>
    </w:p>
    <w:p>
      <w:pPr>
        <w:pStyle w:val="BodyText"/>
      </w:pPr>
      <w:r>
        <w:t xml:space="preserve">Перехожу в директорию /tc/X11/xorg.conf.d, открываю mc для удобства, открываю файл 00-keyboard.conf (рис.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aptionedFigure"/>
      </w:pPr>
      <w:r>
        <w:drawing>
          <wp:inline>
            <wp:extent cx="3733800" cy="840105"/>
            <wp:effectExtent b="0" l="0" r="0" t="0"/>
            <wp:docPr descr="Поиск файла, вход в mc" title="" id="73" name="Picture"/>
            <a:graphic>
              <a:graphicData uri="http://schemas.openxmlformats.org/drawingml/2006/picture">
                <pic:pic>
                  <pic:nvPicPr>
                    <pic:cNvPr descr="image/1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файла, вход в mc</w:t>
      </w:r>
    </w:p>
    <w:p>
      <w:pPr>
        <w:pStyle w:val="BodyText"/>
      </w:pPr>
      <w:r>
        <w:t xml:space="preserve">Редактирую конфигурационный файл (рис.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</w:pPr>
      <w:r>
        <w:drawing>
          <wp:inline>
            <wp:extent cx="3733800" cy="434891"/>
            <wp:effectExtent b="0" l="0" r="0" t="0"/>
            <wp:docPr descr="Редактирование файла" title="" id="76" name="Picture"/>
            <a:graphic>
              <a:graphicData uri="http://schemas.openxmlformats.org/drawingml/2006/picture">
                <pic:pic>
                  <pic:nvPicPr>
                    <pic:cNvPr descr="image/20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Перезагружаю виртуальную машину (рис.</w:t>
      </w:r>
      <w:r>
        <w:t xml:space="preserve"> </w:t>
      </w:r>
      <w:r>
        <w:t xml:space="preserve">@fig:021</w:t>
      </w:r>
      <w:r>
        <w:t xml:space="preserve">).</w:t>
      </w:r>
    </w:p>
    <w:p>
      <w:pPr>
        <w:pStyle w:val="CaptionedFigure"/>
      </w:pPr>
      <w:r>
        <w:drawing>
          <wp:inline>
            <wp:extent cx="3733800" cy="1975786"/>
            <wp:effectExtent b="0" l="0" r="0" t="0"/>
            <wp:docPr descr="Перезагрузка виртуальной машины" title="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5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Перезагрузка виртуальной машины</w:t>
      </w:r>
    </w:p>
    <w:bookmarkEnd w:id="81"/>
    <w:bookmarkStart w:id="93" w:name="X9e1dcf95cfcc578e31cfcc835240d4351b2d7db"/>
    <w:p>
      <w:pPr>
        <w:pStyle w:val="Heading2"/>
      </w:pP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Запускаю терминал. Запускаю терминальный мультиплексор tmux, переключаюсь на роль супер-пользователя (рис.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</w:pPr>
      <w:r>
        <w:drawing>
          <wp:inline>
            <wp:extent cx="3733800" cy="481508"/>
            <wp:effectExtent b="0" l="0" r="0" t="0"/>
            <wp:docPr descr="Переключение на роль супер-пользователя" title="" id="83" name="Picture"/>
            <a:graphic>
              <a:graphicData uri="http://schemas.openxmlformats.org/drawingml/2006/picture">
                <pic:pic>
                  <pic:nvPicPr>
                    <pic:cNvPr descr="image/2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на роль супер-пользователя</w:t>
      </w:r>
    </w:p>
    <w:p>
      <w:pPr>
        <w:pStyle w:val="BodyText"/>
      </w:pPr>
      <w:r>
        <w:t xml:space="preserve">Устанавливаю pandoc с помощью утилиты dnf и флага -y, который автоматически на все вопросы системы отчевает</w:t>
      </w:r>
      <w:r>
        <w:t xml:space="preserve"> </w:t>
      </w:r>
      <w:r>
        <w:t xml:space="preserve">“</w:t>
      </w:r>
      <w:r>
        <w:t xml:space="preserve">yes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</w:pPr>
      <w:r>
        <w:drawing>
          <wp:inline>
            <wp:extent cx="3733800" cy="481508"/>
            <wp:effectExtent b="0" l="0" r="0" t="0"/>
            <wp:docPr descr="Установка pandoc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pStyle w:val="BodyText"/>
      </w:pPr>
      <w:r>
        <w:t xml:space="preserve">Устанавливаю необходимые расширения для pandoc (рис.</w:t>
      </w:r>
      <w:r>
        <w:t xml:space="preserve"> </w:t>
      </w:r>
      <w:r>
        <w:t xml:space="preserve">@fig:023</w:t>
      </w:r>
      <w:r>
        <w:t xml:space="preserve">).</w:t>
      </w:r>
    </w:p>
    <w:p>
      <w:pPr>
        <w:pStyle w:val="CaptionedFigure"/>
      </w:pPr>
      <w:r>
        <w:drawing>
          <wp:inline>
            <wp:extent cx="3733800" cy="2189747"/>
            <wp:effectExtent b="0" l="0" r="0" t="0"/>
            <wp:docPr descr="Установка расширения pandoc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9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расширения pandoc</w:t>
      </w:r>
    </w:p>
    <w:p>
      <w:pPr>
        <w:pStyle w:val="BodyText"/>
      </w:pPr>
      <w:r>
        <w:t xml:space="preserve">Устанавливаю дистрибутив texlive (рис.</w:t>
      </w:r>
      <w:r>
        <w:t xml:space="preserve"> </w:t>
      </w:r>
      <w:r>
        <w:t xml:space="preserve">@fig:024</w:t>
      </w:r>
      <w:r>
        <w:t xml:space="preserve">).</w:t>
      </w:r>
    </w:p>
    <w:p>
      <w:pPr>
        <w:pStyle w:val="CaptionedFigure"/>
      </w:pPr>
      <w:r>
        <w:drawing>
          <wp:inline>
            <wp:extent cx="3733800" cy="3816423"/>
            <wp:effectExtent b="0" l="0" r="0" t="0"/>
            <wp:docPr descr="Установка texlive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16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bookmarkEnd w:id="93"/>
    <w:bookmarkEnd w:id="94"/>
    <w:bookmarkStart w:id="9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установки операционной системы на виртуальную машину, а так же сделала настройки минимально необходимых для дальнейшей работы сервисов.</w:t>
      </w:r>
    </w:p>
    <w:bookmarkEnd w:id="95"/>
    <w:bookmarkStart w:id="96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2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2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2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2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End w:id="96"/>
    <w:bookmarkStart w:id="98" w:name="список-литературы"/>
    <w:p>
      <w:pPr>
        <w:pStyle w:val="Heading1"/>
      </w:pPr>
      <w:r>
        <w:t xml:space="preserve">Список литературы</w:t>
      </w:r>
    </w:p>
    <w:bookmarkStart w:id="97" w:name="refs"/>
    <w:p>
      <w:pPr>
        <w:pStyle w:val="Compact"/>
        <w:numPr>
          <w:ilvl w:val="0"/>
          <w:numId w:val="1003"/>
        </w:numPr>
      </w:pPr>
      <w:r>
        <w:t xml:space="preserve">Dash P. Getting started with oracle vm virtualbox. Packt Publishing Ltd, 2013. 86 p.</w:t>
      </w:r>
    </w:p>
    <w:p>
      <w:pPr>
        <w:pStyle w:val="Compact"/>
        <w:numPr>
          <w:ilvl w:val="0"/>
          <w:numId w:val="1003"/>
        </w:numPr>
      </w:pPr>
      <w:r>
        <w:t xml:space="preserve">Colvin H. Virtualbox: An ultimate guide book on virtualization with virtualbox. CreateSpace Independent Publishing Platform, 2015. 70 p.</w:t>
      </w:r>
    </w:p>
    <w:p>
      <w:pPr>
        <w:pStyle w:val="Compact"/>
        <w:numPr>
          <w:ilvl w:val="0"/>
          <w:numId w:val="1003"/>
        </w:numPr>
      </w:pPr>
      <w:r>
        <w:t xml:space="preserve">van Vugt S. Red hat rhcsa/rhce 7 cert guide : Red hat enterprise linux 7 (ex200 and ex300). Pearson IT Certification, 2016. 1008 p.</w:t>
      </w:r>
    </w:p>
    <w:p>
      <w:pPr>
        <w:pStyle w:val="Compact"/>
        <w:numPr>
          <w:ilvl w:val="0"/>
          <w:numId w:val="1003"/>
        </w:numPr>
      </w:pPr>
      <w:r>
        <w:t xml:space="preserve">Робачевский А., Немнюгин С., Стесик О. Операционная система unix. 2-е изд. Санкт-Петербург: БХВ-Петербург, 2010. 656 p.</w:t>
      </w:r>
    </w:p>
    <w:p>
      <w:pPr>
        <w:pStyle w:val="Compact"/>
        <w:numPr>
          <w:ilvl w:val="0"/>
          <w:numId w:val="1003"/>
        </w:numPr>
      </w:pPr>
      <w:r>
        <w:t xml:space="preserve">Немет Э. et al. Unix и Linux: руководство системного администратора. 4-е изд. Вильямс, 2014. 1312 p.</w:t>
      </w:r>
    </w:p>
    <w:p>
      <w:pPr>
        <w:pStyle w:val="Compact"/>
        <w:numPr>
          <w:ilvl w:val="0"/>
          <w:numId w:val="1003"/>
        </w:numPr>
      </w:pPr>
      <w:r>
        <w:t xml:space="preserve">Колисниченко Д.Н. Самоучитель системного администратора Linux. СПб.: БХВ-Петербург, 2011. 544 p.</w:t>
      </w:r>
    </w:p>
    <w:p>
      <w:pPr>
        <w:pStyle w:val="Compact"/>
        <w:numPr>
          <w:ilvl w:val="0"/>
          <w:numId w:val="1003"/>
        </w:numPr>
      </w:pPr>
      <w:r>
        <w:t xml:space="preserve">Robbins A. Bash pocket reference. O’Reilly Media, 2016. 156 p.</w:t>
      </w:r>
    </w:p>
    <w:bookmarkEnd w:id="97"/>
    <w:bookmarkEnd w:id="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6" Target="media/rId26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Гаязов Рузаль</dc:creator>
  <dc:language>ru-RU</dc:language>
  <cp:keywords/>
  <dcterms:created xsi:type="dcterms:W3CDTF">2025-02-27T18:35:26Z</dcterms:created>
  <dcterms:modified xsi:type="dcterms:W3CDTF">2025-02-27T18:35:26Z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